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E2AC2" w14:textId="77777777" w:rsidR="00643FFD" w:rsidRDefault="00BA1FA8" w:rsidP="00337896">
      <w:pPr>
        <w:tabs>
          <w:tab w:val="left" w:pos="-426"/>
        </w:tabs>
        <w:jc w:val="both"/>
        <w:rPr>
          <w:sz w:val="24"/>
          <w:szCs w:val="24"/>
        </w:rPr>
      </w:pPr>
      <w:r w:rsidRPr="00971E2D">
        <w:rPr>
          <w:sz w:val="24"/>
          <w:szCs w:val="24"/>
        </w:rPr>
        <w:t>Игнатьев Н.И.</w:t>
      </w:r>
      <w:r w:rsidR="00B045E5" w:rsidRPr="00971E2D">
        <w:rPr>
          <w:sz w:val="24"/>
          <w:szCs w:val="24"/>
        </w:rPr>
        <w:t xml:space="preserve"> </w:t>
      </w:r>
      <w:r w:rsidRPr="00971E2D">
        <w:rPr>
          <w:sz w:val="24"/>
          <w:szCs w:val="24"/>
        </w:rPr>
        <w:t>Кораблев О.И., Родионов Д.</w:t>
      </w:r>
      <w:r w:rsidRPr="00971E2D">
        <w:rPr>
          <w:sz w:val="24"/>
          <w:szCs w:val="24"/>
          <w:lang w:val="en-US"/>
        </w:rPr>
        <w:t>C</w:t>
      </w:r>
      <w:r w:rsidRPr="00971E2D">
        <w:rPr>
          <w:sz w:val="24"/>
          <w:szCs w:val="24"/>
        </w:rPr>
        <w:t>., Ступин И.А., Жмайлов С.В., Кунгуров А.С., Маслов И.А.</w:t>
      </w:r>
      <w:r w:rsidR="008635CB" w:rsidRPr="00971E2D">
        <w:rPr>
          <w:sz w:val="24"/>
          <w:szCs w:val="24"/>
        </w:rPr>
        <w:t xml:space="preserve">, </w:t>
      </w:r>
      <w:proofErr w:type="spellStart"/>
      <w:r w:rsidR="008635CB" w:rsidRPr="00971E2D">
        <w:rPr>
          <w:sz w:val="24"/>
          <w:szCs w:val="24"/>
        </w:rPr>
        <w:t>Трохимовский</w:t>
      </w:r>
      <w:proofErr w:type="spellEnd"/>
      <w:r w:rsidR="008635CB" w:rsidRPr="00971E2D">
        <w:rPr>
          <w:sz w:val="24"/>
          <w:szCs w:val="24"/>
        </w:rPr>
        <w:t xml:space="preserve"> А.Ю.</w:t>
      </w:r>
      <w:r w:rsidRPr="00971E2D">
        <w:rPr>
          <w:sz w:val="24"/>
          <w:szCs w:val="24"/>
        </w:rPr>
        <w:t xml:space="preserve"> (ИКИ РАН)</w:t>
      </w:r>
      <w:r w:rsidR="000B5C06" w:rsidRPr="00971E2D">
        <w:rPr>
          <w:sz w:val="24"/>
          <w:szCs w:val="24"/>
        </w:rPr>
        <w:t xml:space="preserve">, </w:t>
      </w:r>
      <w:r w:rsidR="008635CB" w:rsidRPr="00971E2D">
        <w:rPr>
          <w:sz w:val="24"/>
          <w:szCs w:val="24"/>
        </w:rPr>
        <w:t xml:space="preserve">Фабер Е. Д. </w:t>
      </w:r>
      <w:r w:rsidR="000B5C06" w:rsidRPr="00971E2D">
        <w:rPr>
          <w:sz w:val="24"/>
          <w:szCs w:val="24"/>
        </w:rPr>
        <w:t>Ломакин А.А. (НИУ ВШЭ, ИКИ РАН)</w:t>
      </w:r>
      <w:r w:rsidR="00337896">
        <w:rPr>
          <w:sz w:val="24"/>
          <w:szCs w:val="24"/>
        </w:rPr>
        <w:t xml:space="preserve">. </w:t>
      </w:r>
    </w:p>
    <w:p w14:paraId="006CB674" w14:textId="77777777" w:rsidR="00643FFD" w:rsidRDefault="00643FFD" w:rsidP="00337896">
      <w:pPr>
        <w:tabs>
          <w:tab w:val="left" w:pos="-426"/>
        </w:tabs>
        <w:jc w:val="both"/>
        <w:rPr>
          <w:sz w:val="24"/>
          <w:szCs w:val="24"/>
        </w:rPr>
      </w:pPr>
    </w:p>
    <w:p w14:paraId="2C89DC31" w14:textId="591B1E78" w:rsidR="00337896" w:rsidRPr="00971E2D" w:rsidRDefault="00337896" w:rsidP="00337896">
      <w:pPr>
        <w:tabs>
          <w:tab w:val="left" w:pos="-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ИК спектрометр ЛУМИС </w:t>
      </w:r>
      <w:r w:rsidR="000319DC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="000319DC">
        <w:rPr>
          <w:sz w:val="24"/>
          <w:szCs w:val="24"/>
        </w:rPr>
        <w:t xml:space="preserve">орбитального аппарата </w:t>
      </w:r>
      <w:r>
        <w:rPr>
          <w:sz w:val="24"/>
          <w:szCs w:val="24"/>
        </w:rPr>
        <w:t>«Луна-26»</w:t>
      </w:r>
      <w:r w:rsidRPr="00337896">
        <w:rPr>
          <w:sz w:val="24"/>
          <w:szCs w:val="24"/>
        </w:rPr>
        <w:t>:</w:t>
      </w:r>
      <w:r w:rsidRPr="00971E2D">
        <w:rPr>
          <w:sz w:val="24"/>
          <w:szCs w:val="24"/>
        </w:rPr>
        <w:t xml:space="preserve"> </w:t>
      </w:r>
      <w:r w:rsidR="000319DC">
        <w:rPr>
          <w:sz w:val="24"/>
          <w:szCs w:val="24"/>
        </w:rPr>
        <w:t xml:space="preserve">картирование содержания </w:t>
      </w:r>
      <w:r>
        <w:rPr>
          <w:sz w:val="24"/>
          <w:szCs w:val="24"/>
        </w:rPr>
        <w:t xml:space="preserve">связанной воды </w:t>
      </w:r>
      <w:r w:rsidR="000319DC">
        <w:rPr>
          <w:sz w:val="24"/>
          <w:szCs w:val="24"/>
        </w:rPr>
        <w:t>в лунном грунте и</w:t>
      </w:r>
      <w:r>
        <w:rPr>
          <w:sz w:val="24"/>
          <w:szCs w:val="24"/>
        </w:rPr>
        <w:t xml:space="preserve"> е</w:t>
      </w:r>
      <w:r w:rsidR="000319DC">
        <w:rPr>
          <w:sz w:val="24"/>
          <w:szCs w:val="24"/>
        </w:rPr>
        <w:t>го</w:t>
      </w:r>
      <w:r>
        <w:rPr>
          <w:sz w:val="24"/>
          <w:szCs w:val="24"/>
        </w:rPr>
        <w:t xml:space="preserve"> минералогии.</w:t>
      </w:r>
    </w:p>
    <w:p w14:paraId="01BBC19C" w14:textId="3FD11386" w:rsidR="00BA1FA8" w:rsidRPr="00971E2D" w:rsidRDefault="00BA1FA8" w:rsidP="00BA1FA8">
      <w:pPr>
        <w:jc w:val="both"/>
        <w:rPr>
          <w:sz w:val="24"/>
          <w:szCs w:val="24"/>
        </w:rPr>
      </w:pPr>
    </w:p>
    <w:p w14:paraId="1EF77313" w14:textId="0161ECD5" w:rsidR="0022779C" w:rsidRDefault="00BA1FA8" w:rsidP="004F65FB">
      <w:pPr>
        <w:pStyle w:val="Default"/>
        <w:jc w:val="both"/>
      </w:pPr>
      <w:r w:rsidRPr="00BA1FA8">
        <w:t xml:space="preserve">Инфракрасный </w:t>
      </w:r>
      <w:proofErr w:type="spellStart"/>
      <w:r w:rsidR="00980B98">
        <w:t>фурье</w:t>
      </w:r>
      <w:proofErr w:type="spellEnd"/>
      <w:r w:rsidR="00980B98">
        <w:t>-</w:t>
      </w:r>
      <w:r w:rsidRPr="00BA1FA8">
        <w:t>спектрометр ЛУМИС (</w:t>
      </w:r>
      <w:r w:rsidRPr="00BA1FA8">
        <w:rPr>
          <w:lang w:val="en-US"/>
        </w:rPr>
        <w:t>LUMIS</w:t>
      </w:r>
      <w:r w:rsidRPr="00BA1FA8">
        <w:t xml:space="preserve">: </w:t>
      </w:r>
      <w:r w:rsidRPr="00BA1FA8">
        <w:rPr>
          <w:lang w:val="en-US"/>
        </w:rPr>
        <w:t>Lunar</w:t>
      </w:r>
      <w:r w:rsidRPr="00BA1FA8">
        <w:t xml:space="preserve"> </w:t>
      </w:r>
      <w:r w:rsidRPr="00BA1FA8">
        <w:rPr>
          <w:lang w:val="en-US"/>
        </w:rPr>
        <w:t>Mapping</w:t>
      </w:r>
      <w:r w:rsidRPr="00BA1FA8">
        <w:t xml:space="preserve"> </w:t>
      </w:r>
      <w:r w:rsidRPr="00BA1FA8">
        <w:rPr>
          <w:lang w:val="en-US"/>
        </w:rPr>
        <w:t>Infrared</w:t>
      </w:r>
      <w:r w:rsidRPr="00BA1FA8">
        <w:t xml:space="preserve"> </w:t>
      </w:r>
      <w:r w:rsidRPr="00BA1FA8">
        <w:rPr>
          <w:lang w:val="en-US"/>
        </w:rPr>
        <w:t>Spectrometer</w:t>
      </w:r>
      <w:r w:rsidRPr="00BA1FA8">
        <w:t>) разработан в ИКИ РАН для орбитального аппарата «Луна-26»</w:t>
      </w:r>
      <w:r w:rsidR="00337896">
        <w:t xml:space="preserve"> на основе прототипа — </w:t>
      </w:r>
      <w:proofErr w:type="spellStart"/>
      <w:r w:rsidR="00337896">
        <w:t>фурье</w:t>
      </w:r>
      <w:proofErr w:type="spellEnd"/>
      <w:r w:rsidR="00337896">
        <w:t xml:space="preserve">-спектрометра </w:t>
      </w:r>
      <w:r w:rsidR="00337896">
        <w:rPr>
          <w:lang w:val="en-US"/>
        </w:rPr>
        <w:t>ACS</w:t>
      </w:r>
      <w:r w:rsidR="00337896" w:rsidRPr="00337896">
        <w:t xml:space="preserve"> </w:t>
      </w:r>
      <w:r w:rsidR="00337896">
        <w:rPr>
          <w:lang w:val="en-US"/>
        </w:rPr>
        <w:t>TIRVIM</w:t>
      </w:r>
      <w:r w:rsidR="00643FFD">
        <w:t xml:space="preserve">, успешно работавшем на КА </w:t>
      </w:r>
      <w:r w:rsidR="00643FFD">
        <w:rPr>
          <w:lang w:val="en-US"/>
        </w:rPr>
        <w:t>ExoMars</w:t>
      </w:r>
      <w:r w:rsidR="00643FFD" w:rsidRPr="00643FFD">
        <w:t xml:space="preserve"> </w:t>
      </w:r>
      <w:r w:rsidR="00643FFD">
        <w:rPr>
          <w:lang w:val="en-US"/>
        </w:rPr>
        <w:t>TGO</w:t>
      </w:r>
      <w:r w:rsidRPr="00BA1FA8">
        <w:t xml:space="preserve">. Прибор предназначен для исследования </w:t>
      </w:r>
      <w:r w:rsidRPr="00BA1FA8">
        <w:rPr>
          <w:color w:val="auto"/>
        </w:rPr>
        <w:t xml:space="preserve">гидратации, картирования минералогического состава и </w:t>
      </w:r>
      <w:proofErr w:type="spellStart"/>
      <w:r w:rsidRPr="00BA1FA8">
        <w:rPr>
          <w:color w:val="auto"/>
        </w:rPr>
        <w:t>термофизических</w:t>
      </w:r>
      <w:proofErr w:type="spellEnd"/>
      <w:r w:rsidRPr="00BA1FA8">
        <w:rPr>
          <w:color w:val="auto"/>
        </w:rPr>
        <w:t xml:space="preserve"> свойств поверхности Луны по спектрам теплового и отраженного солнечного излучения в диапазоне 2–1</w:t>
      </w:r>
      <w:r w:rsidR="000B5C06">
        <w:rPr>
          <w:color w:val="auto"/>
        </w:rPr>
        <w:t>0</w:t>
      </w:r>
      <w:r w:rsidRPr="00BA1FA8">
        <w:rPr>
          <w:color w:val="auto"/>
        </w:rPr>
        <w:t xml:space="preserve"> мкм</w:t>
      </w:r>
      <w:r>
        <w:rPr>
          <w:color w:val="auto"/>
        </w:rPr>
        <w:t xml:space="preserve">. </w:t>
      </w:r>
      <w:r w:rsidR="00AB0C1D">
        <w:t>С</w:t>
      </w:r>
      <w:r w:rsidR="00AB0C1D" w:rsidRPr="00DC4958">
        <w:t>пектр</w:t>
      </w:r>
      <w:r w:rsidR="00AB0C1D">
        <w:t xml:space="preserve">ы, полученные из измеренных </w:t>
      </w:r>
      <w:proofErr w:type="spellStart"/>
      <w:r w:rsidR="00AB0C1D">
        <w:t>интерферограмм</w:t>
      </w:r>
      <w:proofErr w:type="spellEnd"/>
      <w:r w:rsidR="00AB0C1D">
        <w:t xml:space="preserve">, позволят </w:t>
      </w:r>
      <w:r w:rsidR="00AB0C1D" w:rsidRPr="00DC4958">
        <w:t>оцен</w:t>
      </w:r>
      <w:r w:rsidR="00AB0C1D">
        <w:t>ить</w:t>
      </w:r>
      <w:r w:rsidR="00AB0C1D" w:rsidRPr="00DC4958">
        <w:t xml:space="preserve"> содержани</w:t>
      </w:r>
      <w:r w:rsidR="00AB0C1D">
        <w:t>е</w:t>
      </w:r>
      <w:r w:rsidR="00AB0C1D" w:rsidRPr="00DC4958">
        <w:t xml:space="preserve"> различных форм OH/H</w:t>
      </w:r>
      <w:r w:rsidR="00AB0C1D" w:rsidRPr="00DC4958">
        <w:rPr>
          <w:vertAlign w:val="subscript"/>
        </w:rPr>
        <w:t>2</w:t>
      </w:r>
      <w:r w:rsidR="00AB0C1D">
        <w:t>O в реголите на глубине до 3 мм по полосам поглощения в районе 3 и 6 мкм</w:t>
      </w:r>
      <w:r w:rsidR="000B5C06">
        <w:t>, а также минеральный состав реголита</w:t>
      </w:r>
      <w:r w:rsidR="00B045E5">
        <w:t>.</w:t>
      </w:r>
      <w:r w:rsidR="004F65FB">
        <w:t xml:space="preserve"> </w:t>
      </w:r>
      <w:r w:rsidR="00AB0C1D">
        <w:t xml:space="preserve">Картирование осуществляется при помощи однокоординатного сканера и за счет движения КА по орбите. </w:t>
      </w:r>
      <w:r w:rsidR="00B045E5" w:rsidRPr="00222DBA">
        <w:t xml:space="preserve">Собранные спектральные данные </w:t>
      </w:r>
      <w:r w:rsidR="00B045E5">
        <w:t xml:space="preserve">затем могут быть </w:t>
      </w:r>
      <w:r w:rsidR="00B045E5" w:rsidRPr="00222DBA">
        <w:t xml:space="preserve">использованы для составления карт </w:t>
      </w:r>
      <w:r w:rsidR="00B045E5" w:rsidRPr="00911374">
        <w:t>пространственны</w:t>
      </w:r>
      <w:r w:rsidR="00B045E5">
        <w:t>х</w:t>
      </w:r>
      <w:r w:rsidR="00B045E5" w:rsidRPr="00911374">
        <w:t xml:space="preserve"> вариаци</w:t>
      </w:r>
      <w:r w:rsidR="00B045E5">
        <w:t>й</w:t>
      </w:r>
      <w:r w:rsidR="00B045E5" w:rsidRPr="00911374">
        <w:t xml:space="preserve"> </w:t>
      </w:r>
      <w:r w:rsidR="00B045E5">
        <w:t xml:space="preserve">минералогического разнообразия </w:t>
      </w:r>
      <w:r w:rsidR="00B045E5" w:rsidRPr="00222DBA">
        <w:t>лунной поверхности.</w:t>
      </w:r>
    </w:p>
    <w:p w14:paraId="5558A46E" w14:textId="77777777" w:rsidR="00337896" w:rsidRDefault="00337896" w:rsidP="004F65FB">
      <w:pPr>
        <w:pStyle w:val="Default"/>
        <w:jc w:val="both"/>
      </w:pPr>
    </w:p>
    <w:p w14:paraId="6BDD424C" w14:textId="77777777" w:rsidR="00337896" w:rsidRPr="00BA1FA8" w:rsidRDefault="00337896" w:rsidP="00337896">
      <w:pPr>
        <w:widowControl/>
        <w:jc w:val="both"/>
        <w:rPr>
          <w:sz w:val="24"/>
          <w:szCs w:val="24"/>
        </w:rPr>
      </w:pPr>
      <w:hyperlink r:id="rId4" w:history="1">
        <w:r w:rsidRPr="00BA1FA8">
          <w:rPr>
            <w:rStyle w:val="a3"/>
            <w:sz w:val="24"/>
            <w:szCs w:val="24"/>
            <w:lang w:val="en-US"/>
          </w:rPr>
          <w:t>ignatiev</w:t>
        </w:r>
        <w:r w:rsidRPr="00BA1FA8">
          <w:rPr>
            <w:rStyle w:val="a3"/>
            <w:sz w:val="24"/>
            <w:szCs w:val="24"/>
          </w:rPr>
          <w:t>@</w:t>
        </w:r>
        <w:r w:rsidRPr="00BA1FA8">
          <w:rPr>
            <w:rStyle w:val="a3"/>
            <w:sz w:val="24"/>
            <w:szCs w:val="24"/>
            <w:lang w:val="en-US"/>
          </w:rPr>
          <w:t>cosmos</w:t>
        </w:r>
        <w:r w:rsidRPr="00BA1FA8">
          <w:rPr>
            <w:rStyle w:val="a3"/>
            <w:sz w:val="24"/>
            <w:szCs w:val="24"/>
          </w:rPr>
          <w:t>.ru</w:t>
        </w:r>
      </w:hyperlink>
      <w:r w:rsidRPr="00BA1FA8">
        <w:rPr>
          <w:sz w:val="24"/>
          <w:szCs w:val="24"/>
        </w:rPr>
        <w:t xml:space="preserve"> тел.: 8 (495) 333 15 02</w:t>
      </w:r>
    </w:p>
    <w:p w14:paraId="1F466D56" w14:textId="77777777" w:rsidR="00337896" w:rsidRDefault="00337896" w:rsidP="004F65FB">
      <w:pPr>
        <w:pStyle w:val="Default"/>
        <w:jc w:val="both"/>
      </w:pPr>
    </w:p>
    <w:p w14:paraId="2222B21A" w14:textId="760EA0EC" w:rsidR="004F65FB" w:rsidRPr="00AB0C1D" w:rsidRDefault="004F65FB" w:rsidP="00BA1FA8">
      <w:pPr>
        <w:pStyle w:val="Default"/>
        <w:rPr>
          <w:lang w:val="x-none"/>
        </w:rPr>
      </w:pPr>
    </w:p>
    <w:sectPr w:rsidR="004F65FB" w:rsidRPr="00AB0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A8"/>
    <w:rsid w:val="000319DC"/>
    <w:rsid w:val="000B5C06"/>
    <w:rsid w:val="0022779C"/>
    <w:rsid w:val="002E2A71"/>
    <w:rsid w:val="00337896"/>
    <w:rsid w:val="003A0E00"/>
    <w:rsid w:val="004F65FB"/>
    <w:rsid w:val="00643FFD"/>
    <w:rsid w:val="008635CB"/>
    <w:rsid w:val="00971E2D"/>
    <w:rsid w:val="00980B98"/>
    <w:rsid w:val="00AB0C1D"/>
    <w:rsid w:val="00B045E5"/>
    <w:rsid w:val="00BA1FA8"/>
    <w:rsid w:val="00BB022B"/>
    <w:rsid w:val="00ED43DE"/>
    <w:rsid w:val="00FA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BB883C"/>
  <w15:chartTrackingRefBased/>
  <w15:docId w15:val="{FCB6A3CD-566E-44DB-8199-5CE534CD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F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A1FA8"/>
    <w:rPr>
      <w:rFonts w:cs="Times New Roman"/>
      <w:color w:val="0000FF"/>
      <w:u w:val="single"/>
    </w:rPr>
  </w:style>
  <w:style w:type="paragraph" w:customStyle="1" w:styleId="Default">
    <w:name w:val="Default"/>
    <w:rsid w:val="00BA1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gnatiev@cosm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 Игнатьев</cp:lastModifiedBy>
  <cp:revision>7</cp:revision>
  <dcterms:created xsi:type="dcterms:W3CDTF">2023-03-31T15:22:00Z</dcterms:created>
  <dcterms:modified xsi:type="dcterms:W3CDTF">2023-05-22T12:54:00Z</dcterms:modified>
</cp:coreProperties>
</file>